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errauni.gif&quot; \* MERGEFORMAT \d  \x \y">
        <w:r>
          <w:drawing>
            <wp:inline distT="0" distB="0" distL="0" distR="0">
              <wp:extent cx="2381250" cy="742950"/>
              <wp:effectExtent l="0" t="0" r="0" b="0"/>
              <wp:docPr id="1" name="Picture rId93567502" descr="http://www.arcat.com/clients/gfx/terr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3567502" descr="http://www.arcat.com/clients/gfx/terrauni.gif"/>
                      <pic:cNvPicPr>
                        <a:picLocks noChangeAspect="1" noChangeArrowheads="1"/>
                      </pic:cNvPicPr>
                    </pic:nvPicPr>
                    <pic:blipFill>
                      <a:blip r:link="rId93567502"/>
                      <a:srcRect/>
                      <a:stretch>
                        <a:fillRect/>
                      </a:stretch>
                    </pic:blipFill>
                    <pic:spPr bwMode="auto">
                      <a:xfrm>
                        <a:off x="0" y="0"/>
                        <a:ext cx="2381250" cy="742950"/>
                      </a:xfrm>
                      <a:prstGeom prst="rect">
                        <a:avLst/>
                      </a:prstGeom>
                      <a:noFill/>
                    </pic:spPr>
                  </pic:pic>
                </a:graphicData>
              </a:graphic>
            </wp:inline>
          </w:drawing>
        </w:r>
      </w:fldSimple>
    </w:p>
    <w:p>
      <w:pPr>
        <w:pStyle w:val="ARCATTitle"/>
        <w:jc w:val="center"/>
        <w:rPr/>
      </w:pPr>
      <w:r>
        <w:rPr/>
        <w:t>SECTION 08 56 00</w:t>
      </w:r>
    </w:p>
    <w:p>
      <w:pPr>
        <w:pStyle w:val="ARCATTitle"/>
        <w:jc w:val="center"/>
        <w:rPr/>
      </w:pPr>
      <w:r>
        <w:rPr/>
        <w:t>CLEANROOM WINDOWS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Terra Universal, Inc.; Cleanroom windows and accessory products.</w:t>
      </w:r>
      <w:r>
        <w:rPr/>
        <w:br/>
        <w:t>.</w:t>
      </w:r>
      <w:r>
        <w:rPr/>
        <w:br/>
        <w:t>This section is based on the products of Terra Universal, Inc., which is located at:</w:t>
      </w:r>
      <w:r>
        <w:rPr/>
        <w:br/>
        <w:t>800 S. Raymond Ave.</w:t>
      </w:r>
      <w:r>
        <w:rPr/>
        <w:br/>
        <w:t>Fullerton, CA 92381-5234</w:t>
      </w:r>
      <w:r>
        <w:rPr/>
        <w:br/>
        <w:t>Tel: 714-578-6000</w:t>
      </w:r>
      <w:r>
        <w:rPr/>
        <w:br/>
        <w:t>Fax: 714-578-6020</w:t>
      </w:r>
      <w:r>
        <w:rPr/>
        <w:br/>
        <w:t>Email: </w:t>
      </w:r>
      <w:hyperlink r:id="rId7F2ED937_1" w:history="1">
        <w:r>
          <w:rPr>
            <w:color w:val="802020"/>
            <w:u w:val="single"/>
          </w:rPr>
          <w:t>request info (info@TerraUniversal.com)</w:t>
        </w:r>
      </w:hyperlink>
      <w:r>
        <w:rPr/>
        <w:t/>
      </w:r>
      <w:r>
        <w:rPr/>
        <w:br/>
        <w:t>Web: </w:t>
      </w:r>
      <w:hyperlink r:id="rId7F2ED937_2" w:history="1">
        <w:r>
          <w:rPr>
            <w:color w:val="802020"/>
            <w:u w:val="single"/>
          </w:rPr>
          <w:t>https://www.terrauniversal.com</w:t>
        </w:r>
      </w:hyperlink>
      <w:r>
        <w:rPr/>
        <w:t>  </w:t>
      </w:r>
      <w:r>
        <w:rPr/>
        <w:br/>
        <w:t> [ </w:t>
      </w:r>
      <w:hyperlink r:id="rId7F2ED937_3" w:history="1">
        <w:r>
          <w:rPr>
            <w:color w:val="802020"/>
            <w:u w:val="single"/>
          </w:rPr>
          <w:t>Click Here</w:t>
        </w:r>
      </w:hyperlink>
      <w:r>
        <w:rPr/>
        <w:t> ] for additional information.</w:t>
      </w:r>
      <w:r>
        <w:rPr/>
        <w:br/>
        <w:t>Terra Universal is the leading manufacturing expert in critical environment applications, with over 30 years of design and fabrication experience in cleanroom-related industries.</w:t>
      </w:r>
      <w:r>
        <w:rPr/>
        <w:br/>
        <w:t>In addition to standard manufactured products, Terra customizes to unique requirements. Installation and certification services for modular cleanrooms, filtration, doors and glove box isolators are also available.</w:t>
      </w:r>
      <w:r>
        <w:rPr/>
        <w:br/>
        <w:t>This specification includes Cleanroom Windows and accessories.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Custom Size Cleanroom Windows.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30 00 - Specialty Doors and Frames.</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08 30 00 - Specialty Doors and Frames.</w:t>
      </w:r>
    </w:p>
    <w:p w:rsidR="ABFFABFF" w:rsidRDefault="ABFFABFF" w:rsidP="ABFFABFF">
      <w:pPr>
        <w:pStyle w:val="ARCATParagraph"/>
        <w:numPr>
          <w:ilvl w:val="2"/>
          <w:numId w:val="1"/>
        </w:numPr>
        <w:rPr/>
      </w:pPr>
      <w:r>
        <w:rPr/>
        <w:t>Division 15 - HVAC; mechanical services and connections.</w:t>
      </w:r>
    </w:p>
    <w:p w:rsidR="ABFFABFF" w:rsidRDefault="ABFFABFF" w:rsidP="ABFFABFF">
      <w:pPr>
        <w:pStyle w:val="ARCATParagraph"/>
        <w:numPr>
          <w:ilvl w:val="2"/>
          <w:numId w:val="1"/>
        </w:numPr>
        <w:rPr/>
      </w:pPr>
      <w:r>
        <w:rPr/>
        <w:t>Division 16 - Electrical; electrical power service and wiring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FS 209E - Cleanroom and Workstation Requirements, Controlled Environments.</w:t>
      </w:r>
    </w:p>
    <w:p w:rsidR="ABFFABFF" w:rsidRDefault="ABFFABFF" w:rsidP="ABFFABFF">
      <w:pPr>
        <w:pStyle w:val="ARCATParagraph"/>
        <w:numPr>
          <w:ilvl w:val="2"/>
          <w:numId w:val="1"/>
        </w:numPr>
        <w:rPr/>
      </w:pPr>
      <w:r>
        <w:rPr/>
        <w:t>ISO 146744-1 - Cleanrooms and associated controlled environmentsPart 1: Classification of air cleanliness</w:t>
      </w:r>
    </w:p>
    <w:p w:rsidR="ABFFABFF" w:rsidRDefault="ABFFABFF" w:rsidP="ABFFABFF">
      <w:pPr>
        <w:pStyle w:val="ARCATParagraph"/>
        <w:numPr>
          <w:ilvl w:val="2"/>
          <w:numId w:val="1"/>
        </w:numPr>
        <w:rPr/>
      </w:pPr>
      <w:r>
        <w:rPr/>
        <w:t>UL (Underwriters Laboratories, Inc.) - Electrical Appliance and Utilization Equipment Directory.</w:t>
      </w:r>
    </w:p>
    <w:p w:rsidR="ABFFABFF" w:rsidRDefault="ABFFABFF" w:rsidP="ABFFABFF">
      <w:pPr>
        <w:pStyle w:val="ARCATParagraph"/>
        <w:numPr>
          <w:ilvl w:val="2"/>
          <w:numId w:val="1"/>
        </w:numPr>
        <w:rPr/>
      </w:pPr>
      <w:r>
        <w:rPr/>
        <w:t>FDA/cGMP Requirements - 21 CFR Section 211 and Proposed Guidelines 21 CFR Section 212. </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Cleanroom Window Types:</w:t>
      </w:r>
    </w:p>
    <w:p>
      <w:pPr>
        <w:pStyle w:val="ARCATnote"/>
        <w:rPr/>
      </w:pPr>
      <w:r>
        <w:rPr/>
        <w:t>** NOTE TO SPECIFIER ** Edit the following Cleanroom Window Types to include those that are specified and delete those not required.</w:t>
      </w:r>
    </w:p>
    <w:p w:rsidR="ABFFABFF" w:rsidRDefault="ABFFABFF" w:rsidP="ABFFABFF">
      <w:pPr>
        <w:pStyle w:val="ARCATSubPara"/>
        <w:numPr>
          <w:ilvl w:val="3"/>
          <w:numId w:val="1"/>
        </w:numPr>
        <w:rPr/>
      </w:pPr>
      <w:r>
        <w:rPr/>
        <w:t>BioSafe Framed, Single-Sided: Includes one window pane installed on one side of the frame. Stainless steel frame fits flush on both sides of the wall surface, minimizing crevices where contaminants can collect. Designed for quick, easy installation in a variety of wall materials and thicknesses. Mounting system reduces fasteners for a showcase appearance. </w:t>
      </w:r>
    </w:p>
    <w:p w:rsidR="ABFFABFF" w:rsidRDefault="ABFFABFF" w:rsidP="ABFFABFF">
      <w:pPr>
        <w:pStyle w:val="ARCATSubPara"/>
        <w:numPr>
          <w:ilvl w:val="3"/>
          <w:numId w:val="1"/>
        </w:numPr>
        <w:rPr/>
      </w:pPr>
      <w:r>
        <w:rPr/>
        <w:t>BioSafe Framed, Double-Sided: Includes two window panes, each installed on opposite sides of the frame. Stainless steel frame fits flush on both sides of the wall surface, minimizing crevices where contaminants can collect. Designed for quick, easy installation in a variety of wall materials and thicknesses. Mounting system reduces fasteners for a showcase appearance. </w:t>
      </w:r>
    </w:p>
    <w:p w:rsidR="ABFFABFF" w:rsidRDefault="ABFFABFF" w:rsidP="ABFFABFF">
      <w:pPr>
        <w:pStyle w:val="ARCATSubPara"/>
        <w:numPr>
          <w:ilvl w:val="3"/>
          <w:numId w:val="1"/>
        </w:numPr>
        <w:rPr/>
      </w:pPr>
      <w:r>
        <w:rPr/>
        <w:t>BioSafe Frameless, Single-Sided: Frameless cleanroom window is completely flush with wall surface on one side. Glass pane on one side is recessed into the wall to create a seamless, smooth, easy-clean surface. Attractive black faux border is part of the glass window, positioned on the inside surface so it can't scratch or degrade over time. The opposite side of the window is a stainless steel frame fits that fits flush on the wall surface, minimizing crevices where contaminants can collect. Designed for quick, easy installation in a variety of wall materials and thicknesses. Mounting system reduces fasteners for a showcase appearance.</w:t>
      </w:r>
    </w:p>
    <w:p w:rsidR="ABFFABFF" w:rsidRDefault="ABFFABFF" w:rsidP="ABFFABFF">
      <w:pPr>
        <w:pStyle w:val="ARCATSubPara"/>
        <w:numPr>
          <w:ilvl w:val="3"/>
          <w:numId w:val="1"/>
        </w:numPr>
        <w:rPr/>
      </w:pPr>
      <w:r>
        <w:rPr/>
        <w:t>BioSafe Frameless, Double-Sided: Frameless cleanroom windows are completely flush with wall surface on both sides side. Glass panes on both sides are recessed into the wall to create a seamless, smooth, easy-clean surface. Attractive black faux borders are part of the glass windows, positioned on the inside surfaces so it can't scratch or degrade over time. Designed for quick, easy installation in a variety of wall materials and thicknesses. Mounting system reduces fasteners for a showcase appearance.</w:t>
      </w:r>
    </w:p>
    <w:p w:rsidR="ABFFABFF" w:rsidRDefault="ABFFABFF" w:rsidP="ABFFABFF">
      <w:pPr>
        <w:pStyle w:val="ARCATSubPara"/>
        <w:numPr>
          <w:ilvl w:val="3"/>
          <w:numId w:val="1"/>
        </w:numPr>
        <w:rPr/>
      </w:pPr>
      <w:r>
        <w:rPr/>
        <w:t>ValuLine, Single-Sided: Window pane on one side is recessed into the wall to create a smooth, easy-clean surface The opaque white polypropylene frame installs flush on both sides of the wall surface, minimizing crevices where contaminants can collect. Designed for quick, easy installation in a variety of wall materials and thicknesses. Mounting system reduces fasteners for a showcase appearance.</w:t>
      </w:r>
    </w:p>
    <w:p w:rsidR="ABFFABFF" w:rsidRDefault="ABFFABFF" w:rsidP="ABFFABFF">
      <w:pPr>
        <w:pStyle w:val="ARCATSubPara"/>
        <w:numPr>
          <w:ilvl w:val="3"/>
          <w:numId w:val="1"/>
        </w:numPr>
        <w:rPr/>
      </w:pPr>
      <w:r>
        <w:rPr/>
        <w:t>ValuLine, Double-Sided: Window panes on both sides are recessed into the wall to create a smooth, easy-clean surface The opaque white polypropylene frame installs flush on both sides of the wall surface, minimizing crevices where contaminants can collect. Designed for quick, easy installation in a variety of wall materials and thicknesses. Mounting system reduces fasteners for a showcase appearance.</w:t>
      </w:r>
    </w:p>
    <w:p w:rsidR="ABFFABFF" w:rsidRDefault="ABFFABFF" w:rsidP="ABFFABFF">
      <w:pPr>
        <w:pStyle w:val="ARCATArticle"/>
        <w:numPr>
          <w:ilvl w:val="1"/>
          <w:numId w:val="1"/>
        </w:numPr>
        <w:rPr/>
      </w:pPr>
      <w:r>
        <w:rPr/>
        <w:t>DESIGN / PERFORMANCE REQUIREMENTS</w:t>
      </w:r>
    </w:p>
    <w:p>
      <w:pPr>
        <w:pStyle w:val="ARCATnote"/>
        <w:rPr/>
      </w:pPr>
      <w:r>
        <w:rPr/>
        <w:t>** NOTE TO SPECIFIER ** Edit the following paragraphs as required for the project. </w:t>
      </w:r>
    </w:p>
    <w:p w:rsidR="ABFFABFF" w:rsidRDefault="ABFFABFF" w:rsidP="ABFFABFF">
      <w:pPr>
        <w:pStyle w:val="ARCATParagraph"/>
        <w:numPr>
          <w:ilvl w:val="2"/>
          <w:numId w:val="1"/>
        </w:numPr>
        <w:rPr/>
      </w:pPr>
      <w:r>
        <w:rPr/>
        <w:t>Cleanroom Windows shall be capable of maintaining the following cleanroom performance requirements when installed as follows.</w:t>
      </w:r>
    </w:p>
    <w:p w:rsidR="ABFFABFF" w:rsidRDefault="ABFFABFF" w:rsidP="ABFFABFF">
      <w:pPr>
        <w:pStyle w:val="ARCATSubPara"/>
        <w:numPr>
          <w:ilvl w:val="3"/>
          <w:numId w:val="1"/>
        </w:numPr>
        <w:rPr/>
      </w:pPr>
      <w:r>
        <w:rPr/>
        <w:t>Capable of maintaining Class 100 to 10,000 (ISO 5 to ISO 8) conditions in accordance with FS 209E and ISO 146744-1.</w:t>
      </w:r>
    </w:p>
    <w:p w:rsidR="ABFFABFF" w:rsidRDefault="ABFFABFF" w:rsidP="ABFFABFF">
      <w:pPr>
        <w:pStyle w:val="ARCATSubPara"/>
        <w:numPr>
          <w:ilvl w:val="3"/>
          <w:numId w:val="1"/>
        </w:numPr>
        <w:rPr/>
      </w:pPr>
      <w:r>
        <w:rPr/>
        <w:t>Capable of meeting validation requirements of FDA/cGMP and the following requirements. </w:t>
      </w:r>
    </w:p>
    <w:p w:rsidR="ABFFABFF" w:rsidRDefault="ABFFABFF" w:rsidP="ABFFABFF">
      <w:pPr>
        <w:pStyle w:val="ARCATSubSub1"/>
        <w:numPr>
          <w:ilvl w:val="4"/>
          <w:numId w:val="1"/>
        </w:numPr>
        <w:rPr/>
      </w:pPr>
      <w:r>
        <w:rPr/>
        <w:t>Nonviability Particle Count: Maximum of 10,000 per cf, 0.5 micron or larger measured 6 inches above work surface (Class 10,000/ISO 7). Other permissible counts accord with nominal cleanliness rating (1000 per cf. for ISO 6, 100 per cf. for ISO 5).</w:t>
      </w:r>
    </w:p>
    <w:p w:rsidR="ABFFABFF" w:rsidRDefault="ABFFABFF" w:rsidP="ABFFABFF">
      <w:pPr>
        <w:pStyle w:val="ARCATSubSub1"/>
        <w:numPr>
          <w:ilvl w:val="4"/>
          <w:numId w:val="1"/>
        </w:numPr>
        <w:rPr/>
      </w:pPr>
      <w:r>
        <w:rPr/>
        <w:t>Viable Count: Less than 1.5 colony forming units per 10 cubic feet. Other permissible counts in accord with nominal cleanliness rating.</w:t>
      </w:r>
    </w:p>
    <w:p w:rsidR="ABFFABFF" w:rsidRDefault="ABFFABFF" w:rsidP="ABFFABFF">
      <w:pPr>
        <w:pStyle w:val="ARCATSubPara"/>
        <w:numPr>
          <w:ilvl w:val="3"/>
          <w:numId w:val="1"/>
        </w:numPr>
        <w:rPr/>
      </w:pPr>
      <w:r>
        <w:rPr/>
        <w:t>Capable of maintaining a passive pressure differential of:</w:t>
      </w:r>
    </w:p>
    <w:p w:rsidR="ABFFABFF" w:rsidRDefault="ABFFABFF" w:rsidP="ABFFABFF">
      <w:pPr>
        <w:pStyle w:val="ARCATSubSub1"/>
        <w:numPr>
          <w:ilvl w:val="4"/>
          <w:numId w:val="1"/>
        </w:numPr>
        <w:rPr/>
      </w:pPr>
      <w:r>
        <w:rPr/>
        <w:t>Area outside room: balance condition</w:t>
      </w:r>
    </w:p>
    <w:p w:rsidR="ABFFABFF" w:rsidRDefault="ABFFABFF" w:rsidP="ABFFABFF">
      <w:pPr>
        <w:pStyle w:val="ARCATSubSub1"/>
        <w:numPr>
          <w:ilvl w:val="4"/>
          <w:numId w:val="1"/>
        </w:numPr>
        <w:rPr/>
      </w:pPr>
      <w:r>
        <w:rPr/>
        <w:t>Air lock: 0.05 inch w.g.</w:t>
      </w:r>
    </w:p>
    <w:p w:rsidR="ABFFABFF" w:rsidRDefault="ABFFABFF" w:rsidP="ABFFABFF">
      <w:pPr>
        <w:pStyle w:val="ARCATSubSub1"/>
        <w:numPr>
          <w:ilvl w:val="4"/>
          <w:numId w:val="1"/>
        </w:numPr>
        <w:rPr/>
      </w:pPr>
      <w:r>
        <w:rPr/>
        <w:t>Cleanroom: 0.1 inch w.g.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the manufacture of products specified in this section with minimum 10 years documented experience.</w:t>
      </w:r>
    </w:p>
    <w:p w:rsidR="ABFFABFF" w:rsidRDefault="ABFFABFF" w:rsidP="ABFFABFF">
      <w:pPr>
        <w:pStyle w:val="ARCATParagraph"/>
        <w:numPr>
          <w:ilvl w:val="2"/>
          <w:numId w:val="1"/>
        </w:numPr>
        <w:rPr/>
      </w:pPr>
      <w:r>
        <w:rPr/>
        <w:t>Installer Qualifications: Company specializing in performing work of this section with minimum 5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where designated by Architect.</w:t>
      </w:r>
    </w:p>
    <w:p w:rsidR="ABFFABFF" w:rsidRDefault="ABFFABFF" w:rsidP="ABFFABFF">
      <w:pPr>
        <w:pStyle w:val="ARCATSubPara"/>
        <w:numPr>
          <w:ilvl w:val="3"/>
          <w:numId w:val="1"/>
        </w:numPr>
        <w:rPr/>
      </w:pPr>
      <w:r>
        <w:rPr/>
        <w:t>Do not proceed with remaining work until workmanship and finish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Paragraph"/>
        <w:numPr>
          <w:ilvl w:val="2"/>
          <w:numId w:val="1"/>
        </w:numPr>
        <w:rPr/>
      </w:pPr>
      <w:r>
        <w:rPr/>
        <w:t>Preinstallation Meetings: Conduct meeting to verify project requirements, substrate conditions, utility connections, manufacturer's installation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Do not deliver materials or assemblies to site until installation spaces are ready to receive units.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Terra Universal, Inc., which is located at: 800 S. Raymond Ave.; Fullerton, CA 92381-5234; Tel: 714-578-6000; Fax: 714-578-6020; Email: </w:t>
      </w:r>
      <w:hyperlink r:id="rIdF0E1CC6B_1" w:history="1">
        <w:r>
          <w:rPr>
            <w:color w:val="802020"/>
            <w:u w:val="single"/>
          </w:rPr>
          <w:t>request info (info@TerraUniversal.com)</w:t>
        </w:r>
      </w:hyperlink>
      <w:r>
        <w:rPr/>
        <w:t>; Web: </w:t>
      </w:r>
      <w:hyperlink r:id="rIdF0E1CC6B_2" w:history="1">
        <w:r>
          <w:rPr>
            <w:color w:val="802020"/>
            <w:u w:val="single"/>
          </w:rPr>
          <w:t>https://www.terrauniversal.com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cleanroom windows required from the following paragraphs. Delete the paragraphs that are not applicable.</w:t>
      </w:r>
    </w:p>
    <w:p w:rsidR="ABFFABFF" w:rsidRDefault="ABFFABFF" w:rsidP="ABFFABFF">
      <w:pPr>
        <w:pStyle w:val="ARCATArticle"/>
        <w:numPr>
          <w:ilvl w:val="1"/>
          <w:numId w:val="1"/>
        </w:numPr>
        <w:rPr/>
      </w:pPr>
      <w:r>
        <w:rPr/>
        <w:t>CUSTOM SIZE CLEANROOM WINDOWS</w:t>
      </w:r>
    </w:p>
    <w:p>
      <w:pPr>
        <w:pStyle w:val="ARCATnote"/>
        <w:rPr/>
      </w:pPr>
      <w:r>
        <w:rPr/>
        <w:t>** NOTE TO SPECIFIER ** Select the Custom Window Area, Type, Wall Thickness and Glazing as required from the following paragraphs and delete those not required. </w:t>
      </w:r>
    </w:p>
    <w:p w:rsidR="ABFFABFF" w:rsidRDefault="ABFFABFF" w:rsidP="ABFFABFF">
      <w:pPr>
        <w:pStyle w:val="ARCATParagraph"/>
        <w:numPr>
          <w:ilvl w:val="2"/>
          <w:numId w:val="1"/>
        </w:numPr>
        <w:rPr/>
      </w:pPr>
      <w:r>
        <w:rPr/>
        <w:t>BioSafe Stainless Steel Frameless Windows Custom Sizes: </w:t>
      </w:r>
    </w:p>
    <w:p w:rsidR="ABFFABFF" w:rsidRDefault="ABFFABFF" w:rsidP="ABFFABFF">
      <w:pPr>
        <w:pStyle w:val="ARCATSubPara"/>
        <w:numPr>
          <w:ilvl w:val="3"/>
          <w:numId w:val="1"/>
        </w:numPr>
        <w:rPr/>
      </w:pPr>
      <w:r>
        <w:rPr/>
        <w:t>Window Area: 9 SF and smaller:</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Frameless Single-Sided: </w:t>
      </w:r>
    </w:p>
    <w:p w:rsidR="ABFFABFF" w:rsidRDefault="ABFFABFF" w:rsidP="ABFFABFF">
      <w:pPr>
        <w:pStyle w:val="ARCATSubSub2"/>
        <w:numPr>
          <w:ilvl w:val="5"/>
          <w:numId w:val="1"/>
        </w:numPr>
        <w:rPr/>
      </w:pPr>
      <w:r>
        <w:rPr/>
        <w:t>Frameless Double-Sided: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SubPara"/>
        <w:numPr>
          <w:ilvl w:val="3"/>
          <w:numId w:val="1"/>
        </w:numPr>
        <w:rPr/>
      </w:pPr>
      <w:r>
        <w:rPr/>
        <w:t>Window Area: 9 to 12 SF:</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Frameless Single-Sided: </w:t>
      </w:r>
    </w:p>
    <w:p w:rsidR="ABFFABFF" w:rsidRDefault="ABFFABFF" w:rsidP="ABFFABFF">
      <w:pPr>
        <w:pStyle w:val="ARCATSubSub2"/>
        <w:numPr>
          <w:ilvl w:val="5"/>
          <w:numId w:val="1"/>
        </w:numPr>
        <w:rPr/>
      </w:pPr>
      <w:r>
        <w:rPr/>
        <w:t>Frameless Double-Sided: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SubPara"/>
        <w:numPr>
          <w:ilvl w:val="3"/>
          <w:numId w:val="1"/>
        </w:numPr>
        <w:rPr/>
      </w:pPr>
      <w:r>
        <w:rPr/>
        <w:t>Window Area: 12 to 16 SF:</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Frameless Single-Sided: </w:t>
      </w:r>
    </w:p>
    <w:p w:rsidR="ABFFABFF" w:rsidRDefault="ABFFABFF" w:rsidP="ABFFABFF">
      <w:pPr>
        <w:pStyle w:val="ARCATSubSub2"/>
        <w:numPr>
          <w:ilvl w:val="5"/>
          <w:numId w:val="1"/>
        </w:numPr>
        <w:rPr/>
      </w:pPr>
      <w:r>
        <w:rPr/>
        <w:t>Frameless Double-Sided: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SubPara"/>
        <w:numPr>
          <w:ilvl w:val="3"/>
          <w:numId w:val="1"/>
        </w:numPr>
        <w:rPr/>
      </w:pPr>
      <w:r>
        <w:rPr/>
        <w:t>Window Area: 16 to 20 SF:</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Frameless Single-Sided: </w:t>
      </w:r>
    </w:p>
    <w:p w:rsidR="ABFFABFF" w:rsidRDefault="ABFFABFF" w:rsidP="ABFFABFF">
      <w:pPr>
        <w:pStyle w:val="ARCATSubSub2"/>
        <w:numPr>
          <w:ilvl w:val="5"/>
          <w:numId w:val="1"/>
        </w:numPr>
        <w:rPr/>
      </w:pPr>
      <w:r>
        <w:rPr/>
        <w:t>Frameless Double-Sided: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SubPara"/>
        <w:numPr>
          <w:ilvl w:val="3"/>
          <w:numId w:val="1"/>
        </w:numPr>
        <w:rPr/>
      </w:pPr>
      <w:r>
        <w:rPr/>
        <w:t>Window Area: 20 to 40 SF:</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Frameless Single-Sided: </w:t>
      </w:r>
    </w:p>
    <w:p w:rsidR="ABFFABFF" w:rsidRDefault="ABFFABFF" w:rsidP="ABFFABFF">
      <w:pPr>
        <w:pStyle w:val="ARCATSubSub2"/>
        <w:numPr>
          <w:ilvl w:val="5"/>
          <w:numId w:val="1"/>
        </w:numPr>
        <w:rPr/>
      </w:pPr>
      <w:r>
        <w:rPr/>
        <w:t>Frameless Double-Sided: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Paragraph"/>
        <w:numPr>
          <w:ilvl w:val="2"/>
          <w:numId w:val="1"/>
        </w:numPr>
        <w:rPr/>
      </w:pPr>
      <w:r>
        <w:rPr/>
        <w:t>BioSafe Stainless Steel Framed Windows Custom Sizes: </w:t>
      </w:r>
    </w:p>
    <w:p w:rsidR="ABFFABFF" w:rsidRDefault="ABFFABFF" w:rsidP="ABFFABFF">
      <w:pPr>
        <w:pStyle w:val="ARCATSubPara"/>
        <w:numPr>
          <w:ilvl w:val="3"/>
          <w:numId w:val="1"/>
        </w:numPr>
        <w:rPr/>
      </w:pPr>
      <w:r>
        <w:rPr/>
        <w:t>Window Area: 9 SF and smaller:</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Framed, Single-Sided Window </w:t>
      </w:r>
    </w:p>
    <w:p w:rsidR="ABFFABFF" w:rsidRDefault="ABFFABFF" w:rsidP="ABFFABFF">
      <w:pPr>
        <w:pStyle w:val="ARCATSubSub2"/>
        <w:numPr>
          <w:ilvl w:val="5"/>
          <w:numId w:val="1"/>
        </w:numPr>
        <w:rPr/>
      </w:pPr>
      <w:r>
        <w:rPr/>
        <w:t>Framed, Double-Sided Window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SubSub2"/>
        <w:numPr>
          <w:ilvl w:val="5"/>
          <w:numId w:val="1"/>
        </w:numPr>
        <w:rPr/>
      </w:pPr>
      <w:r>
        <w:rPr/>
        <w:t>Polycarbonate 0.5 inches thick, with a maximum pane area of 40 SF.</w:t>
      </w:r>
    </w:p>
    <w:p w:rsidR="ABFFABFF" w:rsidRDefault="ABFFABFF" w:rsidP="ABFFABFF">
      <w:pPr>
        <w:pStyle w:val="ARCATSubPara"/>
        <w:numPr>
          <w:ilvl w:val="3"/>
          <w:numId w:val="1"/>
        </w:numPr>
        <w:rPr/>
      </w:pPr>
      <w:r>
        <w:rPr/>
        <w:t>Window Area: 9 to 12 SF:</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Framed, Single-Sided Window </w:t>
      </w:r>
    </w:p>
    <w:p w:rsidR="ABFFABFF" w:rsidRDefault="ABFFABFF" w:rsidP="ABFFABFF">
      <w:pPr>
        <w:pStyle w:val="ARCATSubSub2"/>
        <w:numPr>
          <w:ilvl w:val="5"/>
          <w:numId w:val="1"/>
        </w:numPr>
        <w:rPr/>
      </w:pPr>
      <w:r>
        <w:rPr/>
        <w:t>Framed, Double-Sided Window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SubSub2"/>
        <w:numPr>
          <w:ilvl w:val="5"/>
          <w:numId w:val="1"/>
        </w:numPr>
        <w:rPr/>
      </w:pPr>
      <w:r>
        <w:rPr/>
        <w:t>Polycarbonate 0.5 inches thick, with a maximum pane area of 40 SF.</w:t>
      </w:r>
    </w:p>
    <w:p w:rsidR="ABFFABFF" w:rsidRDefault="ABFFABFF" w:rsidP="ABFFABFF">
      <w:pPr>
        <w:pStyle w:val="ARCATSubPara"/>
        <w:numPr>
          <w:ilvl w:val="3"/>
          <w:numId w:val="1"/>
        </w:numPr>
        <w:rPr/>
      </w:pPr>
      <w:r>
        <w:rPr/>
        <w:t>Window Area: 12 to 16 SF:</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Framed, Single-Sided Window </w:t>
      </w:r>
    </w:p>
    <w:p w:rsidR="ABFFABFF" w:rsidRDefault="ABFFABFF" w:rsidP="ABFFABFF">
      <w:pPr>
        <w:pStyle w:val="ARCATSubSub2"/>
        <w:numPr>
          <w:ilvl w:val="5"/>
          <w:numId w:val="1"/>
        </w:numPr>
        <w:rPr/>
      </w:pPr>
      <w:r>
        <w:rPr/>
        <w:t>Framed, Double-Sided Window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SubSub2"/>
        <w:numPr>
          <w:ilvl w:val="5"/>
          <w:numId w:val="1"/>
        </w:numPr>
        <w:rPr/>
      </w:pPr>
      <w:r>
        <w:rPr/>
        <w:t>Polycarbonate 0.5 inches thick, with a maximum pane area of 40 SF.</w:t>
      </w:r>
    </w:p>
    <w:p w:rsidR="ABFFABFF" w:rsidRDefault="ABFFABFF" w:rsidP="ABFFABFF">
      <w:pPr>
        <w:pStyle w:val="ARCATSubPara"/>
        <w:numPr>
          <w:ilvl w:val="3"/>
          <w:numId w:val="1"/>
        </w:numPr>
        <w:rPr/>
      </w:pPr>
      <w:r>
        <w:rPr/>
        <w:t>Window Area: 16 to 20 SF:</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Framed, Single-Sided Window </w:t>
      </w:r>
    </w:p>
    <w:p w:rsidR="ABFFABFF" w:rsidRDefault="ABFFABFF" w:rsidP="ABFFABFF">
      <w:pPr>
        <w:pStyle w:val="ARCATSubSub2"/>
        <w:numPr>
          <w:ilvl w:val="5"/>
          <w:numId w:val="1"/>
        </w:numPr>
        <w:rPr/>
      </w:pPr>
      <w:r>
        <w:rPr/>
        <w:t>Framed, Double-Sided Window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12 - 3.9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410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SubSub2"/>
        <w:numPr>
          <w:ilvl w:val="5"/>
          <w:numId w:val="1"/>
        </w:numPr>
        <w:rPr/>
      </w:pPr>
      <w:r>
        <w:rPr/>
        <w:t>Polycarbonate 0.5 inches thick, with a maximum pane area of 40 SF.</w:t>
      </w:r>
    </w:p>
    <w:p w:rsidR="ABFFABFF" w:rsidRDefault="ABFFABFF" w:rsidP="ABFFABFF">
      <w:pPr>
        <w:pStyle w:val="ARCATSubPara"/>
        <w:numPr>
          <w:ilvl w:val="3"/>
          <w:numId w:val="1"/>
        </w:numPr>
        <w:rPr/>
      </w:pPr>
      <w:r>
        <w:rPr/>
        <w:t>Window Area: 20 to 40 SF:</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Framed, Single-Sided Window </w:t>
      </w:r>
    </w:p>
    <w:p w:rsidR="ABFFABFF" w:rsidRDefault="ABFFABFF" w:rsidP="ABFFABFF">
      <w:pPr>
        <w:pStyle w:val="ARCATSubSub2"/>
        <w:numPr>
          <w:ilvl w:val="5"/>
          <w:numId w:val="1"/>
        </w:numPr>
        <w:rPr/>
      </w:pPr>
      <w:r>
        <w:rPr/>
        <w:t>Framed, Double-Sided Window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Fire Rated Glass 0.1875 inches thick, with a maximum pane area of 23.3 SF and a maximum size of 47 inches by 71 inches.</w:t>
      </w:r>
    </w:p>
    <w:p w:rsidR="ABFFABFF" w:rsidRDefault="ABFFABFF" w:rsidP="ABFFABFF">
      <w:pPr>
        <w:pStyle w:val="ARCATSubSub2"/>
        <w:numPr>
          <w:ilvl w:val="5"/>
          <w:numId w:val="1"/>
        </w:numPr>
        <w:rPr/>
      </w:pPr>
      <w:r>
        <w:rPr/>
        <w:t>Polycarbonate 0.5 inches thick, with a maximum pane area of 40 SF.</w:t>
      </w:r>
    </w:p>
    <w:p w:rsidR="ABFFABFF" w:rsidRDefault="ABFFABFF" w:rsidP="ABFFABFF">
      <w:pPr>
        <w:pStyle w:val="ARCATParagraph"/>
        <w:numPr>
          <w:ilvl w:val="2"/>
          <w:numId w:val="1"/>
        </w:numPr>
        <w:rPr/>
      </w:pPr>
      <w:r>
        <w:rPr/>
        <w:t>ValueLine Polypropylene Framed Windows Custom Sizes: </w:t>
      </w:r>
    </w:p>
    <w:p w:rsidR="ABFFABFF" w:rsidRDefault="ABFFABFF" w:rsidP="ABFFABFF">
      <w:pPr>
        <w:pStyle w:val="ARCATSubPara"/>
        <w:numPr>
          <w:ilvl w:val="3"/>
          <w:numId w:val="1"/>
        </w:numPr>
        <w:rPr/>
      </w:pPr>
      <w:r>
        <w:rPr/>
        <w:t>Window Area: 9 SF and smaller:</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Framed, Single-Sided Window </w:t>
      </w:r>
    </w:p>
    <w:p w:rsidR="ABFFABFF" w:rsidRDefault="ABFFABFF" w:rsidP="ABFFABFF">
      <w:pPr>
        <w:pStyle w:val="ARCATSubSub2"/>
        <w:numPr>
          <w:ilvl w:val="5"/>
          <w:numId w:val="1"/>
        </w:numPr>
        <w:rPr/>
      </w:pPr>
      <w:r>
        <w:rPr/>
        <w:t>Framed, Double-Sided Window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Polycarbonate 0.5 inches thick, with a maximum pane area of 40 SF.</w:t>
      </w:r>
    </w:p>
    <w:p w:rsidR="ABFFABFF" w:rsidRDefault="ABFFABFF" w:rsidP="ABFFABFF">
      <w:pPr>
        <w:pStyle w:val="ARCATSubPara"/>
        <w:numPr>
          <w:ilvl w:val="3"/>
          <w:numId w:val="1"/>
        </w:numPr>
        <w:rPr/>
      </w:pPr>
      <w:r>
        <w:rPr/>
        <w:t>Window Area: 9 to 12 SF and smaller:</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Framed, Single-Sided Window </w:t>
      </w:r>
    </w:p>
    <w:p w:rsidR="ABFFABFF" w:rsidRDefault="ABFFABFF" w:rsidP="ABFFABFF">
      <w:pPr>
        <w:pStyle w:val="ARCATSubSub2"/>
        <w:numPr>
          <w:ilvl w:val="5"/>
          <w:numId w:val="1"/>
        </w:numPr>
        <w:rPr/>
      </w:pPr>
      <w:r>
        <w:rPr/>
        <w:t>Framed, Double-Sided Window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Polycarbonate 0.5 inches thick, with a maximum pane area of 40 SF.</w:t>
      </w:r>
    </w:p>
    <w:p w:rsidR="ABFFABFF" w:rsidRDefault="ABFFABFF" w:rsidP="ABFFABFF">
      <w:pPr>
        <w:pStyle w:val="ARCATSubPara"/>
        <w:numPr>
          <w:ilvl w:val="3"/>
          <w:numId w:val="1"/>
        </w:numPr>
        <w:rPr/>
      </w:pPr>
      <w:r>
        <w:rPr/>
        <w:t>Window Area: 12 to 16 SF and smaller:</w:t>
      </w:r>
    </w:p>
    <w:p w:rsidR="ABFFABFF" w:rsidRDefault="ABFFABFF" w:rsidP="ABFFABFF">
      <w:pPr>
        <w:pStyle w:val="ARCATSubSub1"/>
        <w:numPr>
          <w:ilvl w:val="4"/>
          <w:numId w:val="1"/>
        </w:numPr>
        <w:rPr/>
      </w:pPr>
      <w:r>
        <w:rPr/>
        <w:t>Type: </w:t>
      </w:r>
    </w:p>
    <w:p w:rsidR="ABFFABFF" w:rsidRDefault="ABFFABFF" w:rsidP="ABFFABFF">
      <w:pPr>
        <w:pStyle w:val="ARCATSubSub2"/>
        <w:numPr>
          <w:ilvl w:val="5"/>
          <w:numId w:val="1"/>
        </w:numPr>
        <w:rPr/>
      </w:pPr>
      <w:r>
        <w:rPr/>
        <w:t>Framed, Single-Sided Window </w:t>
      </w:r>
    </w:p>
    <w:p w:rsidR="ABFFABFF" w:rsidRDefault="ABFFABFF" w:rsidP="ABFFABFF">
      <w:pPr>
        <w:pStyle w:val="ARCATSubSub2"/>
        <w:numPr>
          <w:ilvl w:val="5"/>
          <w:numId w:val="1"/>
        </w:numPr>
        <w:rPr/>
      </w:pPr>
      <w:r>
        <w:rPr/>
        <w:t>Framed, Double-Sided Window </w:t>
      </w:r>
    </w:p>
    <w:p w:rsidR="ABFFABFF" w:rsidRDefault="ABFFABFF" w:rsidP="ABFFABFF">
      <w:pPr>
        <w:pStyle w:val="ARCATSubSub1"/>
        <w:numPr>
          <w:ilvl w:val="4"/>
          <w:numId w:val="1"/>
        </w:numPr>
        <w:rPr/>
      </w:pPr>
      <w:r>
        <w:rPr/>
        <w:t>Wall Thickness:</w:t>
      </w:r>
    </w:p>
    <w:p w:rsidR="ABFFABFF" w:rsidRDefault="ABFFABFF" w:rsidP="ABFFABFF">
      <w:pPr>
        <w:pStyle w:val="ARCATSubSub2"/>
        <w:numPr>
          <w:ilvl w:val="5"/>
          <w:numId w:val="1"/>
        </w:numPr>
        <w:rPr/>
      </w:pPr>
      <w:r>
        <w:rPr/>
        <w:t>2 - 3.9 inches</w:t>
      </w:r>
    </w:p>
    <w:p w:rsidR="ABFFABFF" w:rsidRDefault="ABFFABFF" w:rsidP="ABFFABFF">
      <w:pPr>
        <w:pStyle w:val="ARCATSubSub2"/>
        <w:numPr>
          <w:ilvl w:val="5"/>
          <w:numId w:val="1"/>
        </w:numPr>
        <w:rPr/>
      </w:pPr>
      <w:r>
        <w:rPr/>
        <w:t>4 - 5.9 inches</w:t>
      </w:r>
    </w:p>
    <w:p w:rsidR="ABFFABFF" w:rsidRDefault="ABFFABFF" w:rsidP="ABFFABFF">
      <w:pPr>
        <w:pStyle w:val="ARCATSubSub2"/>
        <w:numPr>
          <w:ilvl w:val="5"/>
          <w:numId w:val="1"/>
        </w:numPr>
        <w:rPr/>
      </w:pPr>
      <w:r>
        <w:rPr/>
        <w:t>6 - 9.9 inches</w:t>
      </w:r>
    </w:p>
    <w:p w:rsidR="ABFFABFF" w:rsidRDefault="ABFFABFF" w:rsidP="ABFFABFF">
      <w:pPr>
        <w:pStyle w:val="ARCATSubSub2"/>
        <w:numPr>
          <w:ilvl w:val="5"/>
          <w:numId w:val="1"/>
        </w:numPr>
        <w:rPr/>
      </w:pPr>
      <w:r>
        <w:rPr/>
        <w:t>10 inches plus</w:t>
      </w:r>
    </w:p>
    <w:p w:rsidR="ABFFABFF" w:rsidRDefault="ABFFABFF" w:rsidP="ABFFABFF">
      <w:pPr>
        <w:pStyle w:val="ARCATSubSub1"/>
        <w:numPr>
          <w:ilvl w:val="4"/>
          <w:numId w:val="1"/>
        </w:numPr>
        <w:rPr/>
      </w:pPr>
      <w:r>
        <w:rPr/>
        <w:t>Glazing:</w:t>
      </w:r>
    </w:p>
    <w:p w:rsidR="ABFFABFF" w:rsidRDefault="ABFFABFF" w:rsidP="ABFFABFF">
      <w:pPr>
        <w:pStyle w:val="ARCATSubSub2"/>
        <w:numPr>
          <w:ilvl w:val="5"/>
          <w:numId w:val="1"/>
        </w:numPr>
        <w:rPr/>
      </w:pPr>
      <w:r>
        <w:rPr/>
        <w:t>Tempered Glass 0.5 inch and 0.25 inch thick, with a maximum pane area of 40 SF.</w:t>
      </w:r>
    </w:p>
    <w:p w:rsidR="ABFFABFF" w:rsidRDefault="ABFFABFF" w:rsidP="ABFFABFF">
      <w:pPr>
        <w:pStyle w:val="ARCATSubSub2"/>
        <w:numPr>
          <w:ilvl w:val="5"/>
          <w:numId w:val="1"/>
        </w:numPr>
        <w:rPr/>
      </w:pPr>
      <w:r>
        <w:rPr/>
        <w:t>Polycarbonate 0.5 inches thick, with a maximum pane area of 40 SF.</w:t>
      </w:r>
    </w:p>
    <w:p w:rsidR="ABFFABFF" w:rsidRDefault="ABFFABFF" w:rsidP="ABFFABFF">
      <w:pPr>
        <w:pStyle w:val="ARCATPart"/>
        <w:numPr>
          <w:ilvl w:val="0"/>
          <w:numId w:val="1"/>
        </w:numPr>
        <w:rPr/>
      </w:pPr>
      <w:r>
        <w:rPr/>
        <w:t>EXECUTION</w:t>
      </w:r>
    </w:p>
    <w:p w:rsidR="ABFFABFF" w:rsidRDefault="ABFFABFF" w:rsidP="ABFFABFF">
      <w:pPr>
        <w:pStyle w:val="ARCATParagraph"/>
        <w:numPr>
          <w:ilvl w:val="2"/>
          <w:numId w:val="1"/>
        </w:numPr>
        <w:rPr/>
      </w:pPr>
      <w:r>
        <w:rPr/>
        <w:t>Do not begin installation until window openings and substrates have been properly prepared.</w:t>
      </w:r>
    </w:p>
    <w:p w:rsidR="ABFFABFF" w:rsidRDefault="ABFFABFF" w:rsidP="ABFFABFF">
      <w:pPr>
        <w:pStyle w:val="ARCATParagraph"/>
        <w:numPr>
          <w:ilvl w:val="2"/>
          <w:numId w:val="1"/>
        </w:numPr>
        <w:rPr/>
      </w:pPr>
      <w:r>
        <w:rPr/>
        <w:t>Verify exact location of clean room windows for installation.</w:t>
      </w:r>
    </w:p>
    <w:p w:rsidR="ABFFABFF" w:rsidRDefault="ABFFABFF" w:rsidP="ABFFABFF">
      <w:pPr>
        <w:pStyle w:val="ARCATParagraph"/>
        <w:numPr>
          <w:ilvl w:val="2"/>
          <w:numId w:val="1"/>
        </w:numPr>
        <w:rPr/>
      </w:pPr>
      <w:r>
        <w:rPr/>
        <w:t>Verify that rough openings and surfaces are ready to receive work.</w:t>
      </w:r>
    </w:p>
    <w:p w:rsidR="ABFFABFF" w:rsidRDefault="ABFFABFF" w:rsidP="ABFFABFF">
      <w:pPr>
        <w:pStyle w:val="ARCATParagraph"/>
        <w:numPr>
          <w:ilvl w:val="2"/>
          <w:numId w:val="1"/>
        </w:numPr>
        <w:rPr/>
      </w:pPr>
      <w:r>
        <w:rPr/>
        <w:t>If opening and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Provide templates and rough-in measurements as required.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windows, plumb and level. Seal the perimeter of both sides of the opening as required.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3567502" Type="http://schemas.openxmlformats.org/officeDocument/2006/relationships/image" Target="http://www.arcat.com/clients/gfx/terrauni.gif" TargetMode="External" /><Relationship Id="rId7F2ED937_1" Type="http://schemas.openxmlformats.org/officeDocument/2006/relationships/hyperlink" Target="http://admin.arcat.com/users.pl?action=UserEmail&amp;company=Terra+Universal,+Inc.&amp;coid=43448&amp;rep=&amp;fax=714-578-6020&amp;message=RE:%20Spec%20Question%20(08580ter):%20%20&amp;mf=" TargetMode="External" /><Relationship Id="rId7F2ED937_2" Type="http://schemas.openxmlformats.org/officeDocument/2006/relationships/hyperlink" Target="https://www.terrauniversal.com" TargetMode="External" /><Relationship Id="rId7F2ED937_3" Type="http://schemas.openxmlformats.org/officeDocument/2006/relationships/hyperlink" Target="http://www.arcat.com/arcatcos/cos43/arc43448.html" TargetMode="External" /><Relationship Id="rIdF0E1CC6B_1" Type="http://schemas.openxmlformats.org/officeDocument/2006/relationships/hyperlink" Target="http://admin.arcat.com/users.pl?action=UserEmail&amp;company=Terra+Universal,+Inc.&amp;coid=43448&amp;rep=&amp;fax=714-578-6020&amp;message=RE:%20Spec%20Question%20(08580ter):%20%20&amp;mf=" TargetMode="External" /><Relationship Id="rIdF0E1CC6B_2" Type="http://schemas.openxmlformats.org/officeDocument/2006/relationships/hyperlink" Target="https://www.terraunivers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